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bidi w:val="0"/>
        <w:spacing w:lineRule="auto" w:line="264" w:before="204" w:after="96"/>
        <w:ind w:start="0" w:end="0" w:hanging="0"/>
        <w:jc w:val="star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Деятельность ООО «СлавДент» осуществляется в соответствии с нормативно-правовыми документами, стандартами и клиническими рекомендациями утвержденными </w:t>
      </w:r>
      <w:hyperlink r:id="rId2" w:tgtFrame="_blank">
        <w:r>
          <w:rPr>
            <w:rFonts w:ascii="Times New Roman" w:hAnsi="Times New Roman"/>
            <w:b/>
            <w:bCs/>
            <w:strike w:val="false"/>
            <w:dstrike w:val="false"/>
            <w:color w:val="000000"/>
            <w:sz w:val="24"/>
            <w:szCs w:val="24"/>
            <w:u w:val="none"/>
            <w:effect w:val="none"/>
            <w:lang w:val="ru-RU"/>
          </w:rPr>
          <w:t>Министерство</w:t>
        </w:r>
        <w:r>
          <w:rPr>
            <w:rFonts w:ascii="Times New Roman" w:hAnsi="Times New Roman"/>
            <w:b/>
            <w:bCs/>
            <w:strike w:val="false"/>
            <w:dstrike w:val="false"/>
            <w:color w:val="000000"/>
            <w:sz w:val="24"/>
            <w:szCs w:val="24"/>
            <w:u w:val="none"/>
            <w:effect w:val="none"/>
            <w:lang w:val="ru-RU"/>
          </w:rPr>
          <w:t>м</w:t>
        </w:r>
        <w:r>
          <w:rPr>
            <w:rFonts w:ascii="Times New Roman" w:hAnsi="Times New Roman"/>
            <w:b/>
            <w:bCs/>
            <w:strike w:val="false"/>
            <w:dstrike w:val="false"/>
            <w:color w:val="000000"/>
            <w:sz w:val="24"/>
            <w:szCs w:val="24"/>
            <w:u w:val="none"/>
            <w:effect w:val="none"/>
            <w:lang w:val="ru-RU"/>
          </w:rPr>
          <w:t xml:space="preserve"> здравоохранения Российской Федерации</w:t>
        </w:r>
      </w:hyperlink>
    </w:p>
    <w:p>
      <w:pPr>
        <w:pStyle w:val="1"/>
        <w:widowControl/>
        <w:bidi w:val="0"/>
        <w:spacing w:lineRule="auto" w:line="264" w:before="204" w:after="96"/>
        <w:ind w:start="0" w:end="0" w:hanging="0"/>
        <w:jc w:val="star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Стандарт от 23 января 2013 г.</w:t>
      </w:r>
    </w:p>
    <w:p>
      <w:pPr>
        <w:pStyle w:val="Style16"/>
        <w:widowControl/>
        <w:bidi w:val="0"/>
        <w:spacing w:lineRule="auto" w:line="264" w:before="204" w:after="96"/>
        <w:ind w:start="0" w:end="0" w:hanging="0"/>
        <w:jc w:val="star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стандарт первичной медико-санитарной помощи при кариесе дентина и цемента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https://minzdrav.gov.ru/documents/6407-standart-ot-23-yanvarya-2013-g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1"/>
        <w:widowControl/>
        <w:bidi w:val="0"/>
        <w:spacing w:lineRule="auto" w:line="264" w:before="204" w:after="96"/>
        <w:ind w:start="0" w:end="0" w:hanging="0"/>
        <w:jc w:val="star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Стандарт от 6 февраля 2013 г.</w:t>
      </w:r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стандарт первичной медико-санитарной помощи при приостановившемся кариесе и кариесе эмали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</w:p>
    <w:p>
      <w:pPr>
        <w:pStyle w:val="Normal"/>
        <w:widowControl/>
        <w:bidi w:val="0"/>
        <w:ind w:start="0" w:end="0" w:hanging="0"/>
        <w:jc w:val="both"/>
        <w:rPr/>
      </w:pPr>
      <w:hyperlink r:id="rId4">
        <w:r>
          <w:rPr>
            <w:rFonts w:ascii="Times New Roman" w:hAnsi="Times New Roman"/>
            <w:b w:val="false"/>
            <w:bCs w:val="false"/>
            <w:color w:val="000000"/>
            <w:sz w:val="22"/>
            <w:szCs w:val="22"/>
          </w:rPr>
          <w:t>https://minzdrav.gov.ru/documents/5864-standart-ot-6-fevralya-2013-g</w:t>
        </w:r>
      </w:hyperlink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1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Стандарт от 24 января 2013 г.</w:t>
      </w:r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стандарт первичной медико-санитарной помощи при остром некротическом язвенном гингивите</w:t>
      </w:r>
    </w:p>
    <w:p>
      <w:pPr>
        <w:pStyle w:val="Normal"/>
        <w:widowControl/>
        <w:bidi w:val="0"/>
        <w:ind w:start="0" w:end="0" w:hanging="0"/>
        <w:jc w:val="both"/>
        <w:rPr/>
      </w:pPr>
      <w:hyperlink r:id="rId6">
        <w:r>
          <w:rPr>
            <w:rFonts w:ascii="Times New Roman" w:hAnsi="Times New Roman"/>
            <w:b w:val="false"/>
            <w:bCs w:val="false"/>
            <w:color w:val="000000"/>
            <w:sz w:val="22"/>
            <w:szCs w:val="22"/>
          </w:rPr>
          <w:t>https://minzdrav.gov.ru/documents/6357-standart-ot-24-yanvarya-2013-g</w:t>
        </w:r>
      </w:hyperlink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Style16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Приказ Минздравсоцразвития России от 13.01.2006 N 17 "Об утверждении стандарта медицинской помощи больным с челюстно-лицевыми аномалиями, другими уточненными изменениями зубов и их опорного аппарата и другими болезнями челюстей"</w:t>
      </w:r>
    </w:p>
    <w:p>
      <w:pPr>
        <w:pStyle w:val="Style16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https://docs.cntd.ru/document/902276216</w:t>
      </w:r>
    </w:p>
    <w:p>
      <w:pPr>
        <w:pStyle w:val="Style16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Приказ Минздравсоцразвития России от 01.06.2006 N 445 "Об утверждении стандарта медицинской помощи больным с изменениями зубов и их опорного аппарата"</w:t>
      </w:r>
    </w:p>
    <w:p>
      <w:pPr>
        <w:pStyle w:val="3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Стандарт лечения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Кисты челюстно-лицевой области и шеи.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Разработчик клинической рекомендации:</w:t>
      </w:r>
    </w:p>
    <w:p>
      <w:pPr>
        <w:pStyle w:val="Style16"/>
        <w:widowControl/>
        <w:numPr>
          <w:ilvl w:val="0"/>
          <w:numId w:val="0"/>
        </w:numPr>
        <w:pBdr/>
        <w:bidi w:val="0"/>
        <w:spacing w:before="0" w:after="0"/>
        <w:ind w:start="0" w:end="0" w:hanging="0"/>
        <w:jc w:val="star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ООО «Общество специалистов в области челюстно-лицевой хирургии»</w:t>
      </w:r>
    </w:p>
    <w:p>
      <w:pPr>
        <w:pStyle w:val="Style16"/>
        <w:widowControl/>
        <w:numPr>
          <w:ilvl w:val="0"/>
          <w:numId w:val="0"/>
        </w:numPr>
        <w:pBdr/>
        <w:bidi w:val="0"/>
        <w:spacing w:before="0" w:after="0"/>
        <w:ind w:start="0" w:end="0" w:hanging="0"/>
        <w:jc w:val="start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год утверждения 2021</w:t>
      </w:r>
    </w:p>
    <w:p>
      <w:pPr>
        <w:pStyle w:val="Style16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Одобрено Научно-практическим Советом Минздрава РФ </w:t>
      </w:r>
    </w:p>
    <w:p>
      <w:pPr>
        <w:pStyle w:val="Normal"/>
        <w:widowControl/>
        <w:bidi w:val="0"/>
        <w:ind w:start="0" w:end="0" w:hanging="0"/>
        <w:jc w:val="both"/>
        <w:rPr/>
      </w:pPr>
      <w:hyperlink r:id="rId7">
        <w:r>
          <w:rPr>
            <w:rFonts w:ascii="Times New Roman" w:hAnsi="Times New Roman"/>
            <w:b w:val="false"/>
            <w:bCs w:val="false"/>
            <w:color w:val="000000"/>
            <w:sz w:val="22"/>
            <w:szCs w:val="22"/>
          </w:rPr>
          <w:t>https://cr.minzdrav.gov.ru/recomend/634</w:t>
        </w:r>
      </w:hyperlink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Приказ Минздравсоцразвития РФ от 22.11.2004 №252 «Об утверждении стандарта медицинской помощи больным полным отсутствием зубов (полная вторичная адентия)»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</w:p>
    <w:p>
      <w:pPr>
        <w:pStyle w:val="Normal"/>
        <w:widowControl/>
        <w:bidi w:val="0"/>
        <w:ind w:start="0" w:end="0" w:hanging="0"/>
        <w:jc w:val="both"/>
        <w:rPr/>
      </w:pPr>
      <w:hyperlink r:id="rId9">
        <w:r>
          <w:rPr>
            <w:rFonts w:ascii="Times New Roman" w:hAnsi="Times New Roman"/>
            <w:b w:val="false"/>
            <w:bCs w:val="false"/>
            <w:color w:val="000000"/>
            <w:sz w:val="22"/>
            <w:szCs w:val="22"/>
          </w:rPr>
          <w:t>https://docs.cntd.ru/document/901917241</w:t>
        </w:r>
      </w:hyperlink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Протокол ведения больных «Частичное отсутствие зубов (частичная вторичная адентия)», утвержденный заместителем Министра Минздравсоцразвития РФ Стародубовым В.И. 16.09.2004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/>
        <w:bidi w:val="0"/>
        <w:ind w:start="0" w:end="0" w:hanging="0"/>
        <w:jc w:val="both"/>
        <w:rPr/>
      </w:pPr>
      <w:hyperlink r:id="rId11">
        <w:r>
          <w:rPr>
            <w:rFonts w:ascii="Times New Roman" w:hAnsi="Times New Roman"/>
            <w:b w:val="false"/>
            <w:bCs w:val="false"/>
            <w:color w:val="000000"/>
            <w:sz w:val="22"/>
            <w:szCs w:val="22"/>
          </w:rPr>
          <w:t>http://www.e-stomatology.ru/director/prikaz/protokol_vedenia/downloads/adentia.doc</w:t>
        </w:r>
      </w:hyperlink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Протокол ведения больных «Полное отсутствие зубов (полная вторичная адентия)», утвержденный заместителем Министра Минздравсоцразвития РФ Стародубовым В.И. 16.09.2004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/>
        <w:bidi w:val="0"/>
        <w:ind w:start="0" w:end="0" w:hanging="0"/>
        <w:jc w:val="both"/>
        <w:rPr/>
      </w:pPr>
      <w:hyperlink r:id="rId13">
        <w:r>
          <w:rPr>
            <w:rFonts w:ascii="Times New Roman" w:hAnsi="Times New Roman"/>
            <w:b w:val="false"/>
            <w:bCs w:val="false"/>
            <w:color w:val="000000"/>
            <w:sz w:val="22"/>
            <w:szCs w:val="22"/>
          </w:rPr>
          <w:t>https://e-stomatology.ru/director/prikaz/protokol_vedenia/p_adentia.htm</w:t>
        </w:r>
      </w:hyperlink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Протокол ведения больных «Кариес зубов», утвержденный заместителем Министра Минздравсоцразвития РФ Стародубовым В.И. 17.10.2006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</w:r>
    </w:p>
    <w:p>
      <w:pPr>
        <w:pStyle w:val="Normal"/>
        <w:widowControl/>
        <w:bidi w:val="0"/>
        <w:ind w:start="0" w:end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http://www.e-stomatology.ru/director/prikaz/protokol_karies/karies.doc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 w:characterSet="windows-125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start"/>
      <w:pPr>
        <w:tabs>
          <w:tab w:val="num" w:pos="0"/>
        </w:tabs>
        <w:ind w:star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pStyle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имвол нумерации"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zdrav.gov.ru/" TargetMode="External"/><Relationship Id="rId3" Type="http://schemas.openxmlformats.org/officeDocument/2006/relationships/hyperlink" Target="https://minzdrav.gov.ru/documents/5864-standart-ot-6-fevralya-2013-g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minzdrav.gov.ru/documents/6357-standart-ot-24-yanvarya-2013-g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https://cr.minzdrav.gov.ru/recomend/634" TargetMode="External"/><Relationship Id="rId8" Type="http://schemas.openxmlformats.org/officeDocument/2006/relationships/hyperlink" Target="https://docs.cntd.ru/document/901917241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://www.e-stomatology.ru/director/prikaz/protokol_vedenia/downloads/adentia.doc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e-stomatology.ru/director/prikaz/protokol_vedenia/p_adentia.htm" TargetMode="External"/><Relationship Id="rId13" Type="http://schemas.openxmlformats.org/officeDocument/2006/relationships/hyperlink" Target="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LibreOffice/7.2.0.4$Windows_X86_64 LibreOffice_project/9a9c6381e3f7a62afc1329bd359cc48accb6435b</Application>
  <AppVersion>15.0000</AppVersion>
  <Pages>1</Pages>
  <Words>213</Words>
  <Characters>2118</Characters>
  <CharactersWithSpaces>2310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2023-08-30T22:16:52Z</dcterms:modified>
  <cp:revision>2</cp:revision>
  <dc:subject/>
  <dc:title/>
</cp:coreProperties>
</file>